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7B" w:rsidRPr="00B10F7B" w:rsidRDefault="00B10F7B" w:rsidP="00B10F7B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Положение о проведении конкурса социальных проектов граждан </w:t>
      </w:r>
      <w:proofErr w:type="gramStart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</w:t>
      </w:r>
      <w:proofErr w:type="gramEnd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ОГОРОД-2023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положения.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Конкурс социальных </w:t>
      </w:r>
      <w:proofErr w:type="spellStart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агроволонтёрских</w:t>
      </w:r>
      <w:proofErr w:type="spellEnd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проектов </w:t>
      </w:r>
      <w:r w:rsidRPr="00B10F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"Добрый огород"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(далее – Конкурс) проводится в период с</w:t>
      </w:r>
      <w:r w:rsidRPr="00B10F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01.03.2023 г. </w:t>
      </w: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Pr="00B10F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31.12.2023 г.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Конкурс направлен на развитие аграрной </w:t>
      </w:r>
      <w:proofErr w:type="spellStart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самозанятости</w:t>
      </w:r>
      <w:proofErr w:type="spellEnd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городского садоводства и огородничества, а также на развитие аграрного </w:t>
      </w:r>
      <w:proofErr w:type="spellStart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волонтёрства</w:t>
      </w:r>
      <w:proofErr w:type="spellEnd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аграрной благотворительности.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Организаторами Конкурса являются: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ОМОО «Ассоциация почетных граждан, наставников и талантливой молодежи»;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АНО «Научный центр социально-экономического развития малых городов и сельских поселений».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проводится при поддержке членов Общественной палаты Российской Федерации.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Организационные взносы за участие в Конкурсе не предусмотрены.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Цели и задачи Конкурса: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выявление и  поддержка авторов наиболее перспективных проектов и других значимых инициатив гражданских активистов, сообще</w:t>
      </w:r>
      <w:proofErr w:type="gramStart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гр</w:t>
      </w:r>
      <w:proofErr w:type="gramEnd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аждан, общественных объединений, социальных предпринимателей,  оказывающих помощь в обеспечении эффективного использования приусадебных и садовых участков одинокими пожилыми гражданами, а также многодетными семьями и семьями, воспитывающими детей с ограниченными возможностями здоровья (далее – Проекты).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Победителям Конкурса предоставляются мини-гранты[1] на реализацию Проектов.</w:t>
      </w:r>
    </w:p>
    <w:p w:rsidR="00B10F7B" w:rsidRPr="00B10F7B" w:rsidRDefault="00B10F7B" w:rsidP="00B10F7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Мини-гранты предоставляются на реализацию Проектов, осуществляемых в период с </w:t>
      </w:r>
      <w:r w:rsidRPr="00B10F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01.03.2023 г. </w:t>
      </w: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Pr="00B10F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31.12.2023 г.</w:t>
      </w:r>
    </w:p>
    <w:p w:rsidR="00B10F7B" w:rsidRPr="00B10F7B" w:rsidRDefault="00B10F7B" w:rsidP="00B10F7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допускается осуществление за счет средств мини-грантов расходов, непосредственно не связанных с реализацией Проектов.</w:t>
      </w:r>
    </w:p>
    <w:p w:rsidR="00B10F7B" w:rsidRPr="00B10F7B" w:rsidRDefault="00B10F7B" w:rsidP="00B10F7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расходов, на которые могут быть использованы средства мини-гранта:</w:t>
      </w:r>
    </w:p>
    <w:p w:rsidR="00B10F7B" w:rsidRPr="00B10F7B" w:rsidRDefault="00B10F7B" w:rsidP="00B10F7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приобретение/аренда сельскохозяйственного инвентаря,</w:t>
      </w:r>
    </w:p>
    <w:p w:rsidR="00B10F7B" w:rsidRPr="00B10F7B" w:rsidRDefault="00B10F7B" w:rsidP="00B10F7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приобретение посадочного материала и удобрений,</w:t>
      </w:r>
    </w:p>
    <w:p w:rsidR="00B10F7B" w:rsidRPr="00B10F7B" w:rsidRDefault="00B10F7B" w:rsidP="00B10F7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компенсация транспортных расходов волонтёров,</w:t>
      </w:r>
    </w:p>
    <w:p w:rsidR="00B10F7B" w:rsidRPr="00B10F7B" w:rsidRDefault="00B10F7B" w:rsidP="00B10F7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оплата консультационных услуг, работы экспертов,</w:t>
      </w:r>
    </w:p>
    <w:p w:rsidR="00B10F7B" w:rsidRPr="00B10F7B" w:rsidRDefault="00B10F7B" w:rsidP="00B10F7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расходы на информационное сопровождение Проекта в СМИ и сети Интернет.</w:t>
      </w:r>
    </w:p>
    <w:p w:rsidR="00B10F7B" w:rsidRPr="00B10F7B" w:rsidRDefault="00B10F7B" w:rsidP="00B10F7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Общий </w:t>
      </w:r>
      <w:proofErr w:type="spellStart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грантовый</w:t>
      </w:r>
      <w:proofErr w:type="spellEnd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фонд Конкурса – 250 000 рублей.</w:t>
      </w:r>
    </w:p>
    <w:p w:rsidR="00B10F7B" w:rsidRPr="00B10F7B" w:rsidRDefault="00B10F7B" w:rsidP="00B10F7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Количество победителей Конкурса, между которыми может быть распределён </w:t>
      </w:r>
      <w:proofErr w:type="spellStart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грантовый</w:t>
      </w:r>
      <w:proofErr w:type="spellEnd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фонд - не менее 10. </w:t>
      </w:r>
    </w:p>
    <w:p w:rsidR="00B10F7B" w:rsidRPr="00B10F7B" w:rsidRDefault="00B10F7B" w:rsidP="00B10F7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Максимальная сумма мини-гранта – 25 000 рублей.</w:t>
      </w:r>
    </w:p>
    <w:p w:rsidR="00B10F7B" w:rsidRPr="00B10F7B" w:rsidRDefault="00B10F7B" w:rsidP="00B10F7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мини-гранта определяется Жюри Конкурса и зависит от оценки конкурсной заявки, представленной Участником Конкурса в Оргкомитет Конкурса во исполнение пункта 2.1 данного Положения, а также исходя из результатов исполнения Участником Конкурса Соглашения, предусмотренного пунктом 2.3 данного Положения. </w:t>
      </w:r>
    </w:p>
    <w:p w:rsidR="00B10F7B" w:rsidRPr="00B10F7B" w:rsidRDefault="00B10F7B" w:rsidP="00B10F7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 Территория проведения Конкурса – Российская Федерация.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 Конкурс проводится среди </w:t>
      </w:r>
      <w:r w:rsidRPr="00B10F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физических лиц</w:t>
      </w: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</w:t>
      </w:r>
      <w:r w:rsidRPr="00B10F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групп граждан[2] (далее – Участники)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Условия проведения Конкурса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2.1. Участники Конкурса  </w:t>
      </w:r>
      <w:r w:rsidRPr="00B10F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срок до 15 апреля 2023</w:t>
      </w: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представляют в адрес Оргкомитета по электронной почте </w:t>
      </w:r>
      <w:hyperlink r:id="rId5" w:history="1">
        <w:r w:rsidRPr="00B10F7B">
          <w:rPr>
            <w:rFonts w:ascii="Times New Roman" w:eastAsia="Times New Roman" w:hAnsi="Times New Roman" w:cs="Times New Roman"/>
            <w:color w:val="E69419"/>
            <w:sz w:val="24"/>
            <w:szCs w:val="24"/>
            <w:u w:val="single"/>
            <w:lang w:eastAsia="ru-RU"/>
          </w:rPr>
          <w:t>glory-gallery@mail.ru</w:t>
        </w:r>
      </w:hyperlink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 пометкой в теме письма – «</w:t>
      </w:r>
      <w:proofErr w:type="spellStart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конкурс_добрый</w:t>
      </w:r>
      <w:proofErr w:type="spellEnd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огород_2023») конкурсные заявки, включающие в себя: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заявку по форме </w:t>
      </w:r>
      <w:r w:rsidRPr="00B10F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Приложения;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видеообращение Участников Проекта в формате mp4, </w:t>
      </w:r>
      <w:proofErr w:type="spellStart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avi</w:t>
      </w:r>
      <w:proofErr w:type="spellEnd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продолжительностью не более 3 минут; в видеообращении - основная информация о  Проекте и его участниках;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сканкопии</w:t>
      </w:r>
      <w:proofErr w:type="spellEnd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рекомендательные писем органов региональной власти и местного самоуправления, НКО (рекомендуется, не является обязательным).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По результатам проверки Оргкомитетом конкурсных материалов на предмет соответствия нормам действующего законодательства, а также -  пункту 2.1 данного Положения все конкурсные материалы публикуются на сайтах </w:t>
      </w:r>
      <w:hyperlink r:id="rId6" w:history="1">
        <w:r w:rsidRPr="00B10F7B">
          <w:rPr>
            <w:rFonts w:ascii="Times New Roman" w:eastAsia="Times New Roman" w:hAnsi="Times New Roman" w:cs="Times New Roman"/>
            <w:color w:val="E69419"/>
            <w:sz w:val="24"/>
            <w:szCs w:val="24"/>
            <w:u w:val="single"/>
            <w:lang w:eastAsia="ru-RU"/>
          </w:rPr>
          <w:t>www.glory-gallery.ru</w:t>
        </w:r>
      </w:hyperlink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7" w:history="1">
        <w:r w:rsidRPr="00B10F7B">
          <w:rPr>
            <w:rFonts w:ascii="Times New Roman" w:eastAsia="Times New Roman" w:hAnsi="Times New Roman" w:cs="Times New Roman"/>
            <w:color w:val="E69419"/>
            <w:sz w:val="24"/>
            <w:szCs w:val="24"/>
            <w:u w:val="single"/>
            <w:lang w:eastAsia="ru-RU"/>
          </w:rPr>
          <w:t>www.dobro-ogorod.ru</w:t>
        </w:r>
      </w:hyperlink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в группе Конкурса в социальных сетях </w:t>
      </w:r>
      <w:hyperlink r:id="rId8" w:history="1">
        <w:r w:rsidRPr="00B10F7B">
          <w:rPr>
            <w:rFonts w:ascii="Times New Roman" w:eastAsia="Times New Roman" w:hAnsi="Times New Roman" w:cs="Times New Roman"/>
            <w:color w:val="E69419"/>
            <w:sz w:val="24"/>
            <w:szCs w:val="24"/>
            <w:u w:val="single"/>
            <w:lang w:eastAsia="ru-RU"/>
          </w:rPr>
          <w:t>https://vk.com/good_garden</w:t>
        </w:r>
      </w:hyperlink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Каждый  Участник Конкурса вправе представить неограниченное количество заявок, при этом по результатам Конкурса ему может быть предоставлен грант на осуществление только одного Проекта.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Участник представил на Конкурс несколько Проектов и результаты их оценки позволяют ему претендовать на победу в Конкурсе с двумя и более Проектами, такому Участнику предоставляется возможность выбора Проекта, на осуществление которого может быть предоставлен мини-грант.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Порядок определения победителей конкурса.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Победители конкурса определяются решением Жюри.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Проектов осуществляется по  следующим критериям: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практическая направленность и социальная значимость Проекта;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реализуемость Проекта;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уровень аграрной грамотности и научно обоснованный подход;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логическая связность, соответствие мероприятий проекта его целям, задачам и ожидаемым результатам;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эффективных форм и методов садово-огороднических работ;  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реалистичность бюджета и обоснованность расходов на реализацию Проекта;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масштаб реализации Проекта;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собственный вклад заявителя, привлекаемых партнёров;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тиражируемость</w:t>
      </w:r>
      <w:proofErr w:type="spellEnd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Проекта;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информационная открытость, вклад исполнителей Проекта в развитие и популяризацию </w:t>
      </w:r>
      <w:proofErr w:type="spellStart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агроволонтёрства</w:t>
      </w:r>
      <w:proofErr w:type="spellEnd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рассмотрения заявок Жюри определяет перечень победителей Конкурса и максимальные суммы мини-грантов, которые могут быть предоставлены каждому из них на реализацию  Проектов.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4.Порядок предоставления мини-грантов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 Оргкомитет публикует на сайтах </w:t>
      </w:r>
      <w:hyperlink r:id="rId9" w:history="1">
        <w:r w:rsidRPr="00B10F7B">
          <w:rPr>
            <w:rFonts w:ascii="Times New Roman" w:eastAsia="Times New Roman" w:hAnsi="Times New Roman" w:cs="Times New Roman"/>
            <w:color w:val="E69419"/>
            <w:sz w:val="24"/>
            <w:szCs w:val="24"/>
            <w:u w:val="single"/>
            <w:lang w:eastAsia="ru-RU"/>
          </w:rPr>
          <w:t>www.glory-gallery.ru</w:t>
        </w:r>
      </w:hyperlink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0" w:history="1">
        <w:r w:rsidRPr="00B10F7B">
          <w:rPr>
            <w:rFonts w:ascii="Times New Roman" w:eastAsia="Times New Roman" w:hAnsi="Times New Roman" w:cs="Times New Roman"/>
            <w:color w:val="E69419"/>
            <w:sz w:val="24"/>
            <w:szCs w:val="24"/>
            <w:u w:val="single"/>
            <w:lang w:eastAsia="ru-RU"/>
          </w:rPr>
          <w:t>www.dobro-ogorod.ru</w:t>
        </w:r>
      </w:hyperlink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список победителей Конкурса и информацию о процедуре заключения с победителями Конкурса соглашений о порядке получения и использования мини-грантов для реализации Проектов.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Оргкомитет перечисляет на счета Победителей Конкурса денежные средства мини-грантов траншами в соответствии с вышеуказанными соглашениями.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Победители Конкурса в качестве подтверждения целевого использования мини-грантов еженедельно представляют в Оргкомитет документы, а также видео и (или) фотоотчеты о реализации Проектов[3].</w:t>
      </w:r>
    </w:p>
    <w:p w:rsidR="00B10F7B" w:rsidRPr="00B10F7B" w:rsidRDefault="00B10F7B" w:rsidP="00B10F7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Конкурса, представляя вышеуказанные  отчёты в Оргкомитет, дают согласие на использование Оргкомитетом  данных материалов в дальнейшей работе по популяризации </w:t>
      </w:r>
      <w:proofErr w:type="spellStart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агроволонтёрства</w:t>
      </w:r>
      <w:proofErr w:type="spellEnd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агроблаготворительности</w:t>
      </w:r>
      <w:proofErr w:type="spellEnd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том числе - посредством публикации в СМИ и сети Интернет, без  дополнительного согласования с авторами </w:t>
      </w: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конкурсных работ и без дополнительной платы, а также дают согласие на  интервью, в том числе по радио, на телевидении, в иных средствах массовой</w:t>
      </w:r>
      <w:proofErr w:type="gramEnd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информации, на использование изображений.</w:t>
      </w:r>
    </w:p>
    <w:p w:rsidR="00B10F7B" w:rsidRPr="00B10F7B" w:rsidRDefault="00B10F7B" w:rsidP="00B10F7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Оргкомитет Конкурса.</w:t>
      </w:r>
    </w:p>
    <w:p w:rsidR="00B10F7B" w:rsidRPr="00B10F7B" w:rsidRDefault="00B10F7B" w:rsidP="00B10F7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 </w:t>
      </w:r>
      <w:proofErr w:type="gramStart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Оргкомитет Конкурса осуществляет организационное обеспечение проведения Конкурса и выполняет задачи по информированию об условиях Конкурса, по приему и представлению конкурсных материалов на рассмотрение Жюри, информированию участников Конкурса о решениях Жюри, по освещению хода и результатов проведения Конкурса в СМИ, по администрированию </w:t>
      </w:r>
      <w:proofErr w:type="spellStart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интернет-ресурса</w:t>
      </w:r>
      <w:proofErr w:type="spellEnd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формированию и перечислению призового фонда, получению и анализу фотоотчётов о реализации Проектов.</w:t>
      </w:r>
      <w:proofErr w:type="gramEnd"/>
    </w:p>
    <w:p w:rsidR="00B10F7B" w:rsidRPr="00B10F7B" w:rsidRDefault="00B10F7B" w:rsidP="00B10F7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В Оргкомитет Конкурса входят представители организаторов Конкурса.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Оргкомитет Конкурса расположен по адресу: 347871, Ростовская обл., г. Гуково, ул. Мира, 44. Электронная почта: </w:t>
      </w:r>
      <w:hyperlink r:id="rId11" w:history="1">
        <w:r w:rsidRPr="00B10F7B">
          <w:rPr>
            <w:rFonts w:ascii="Times New Roman" w:eastAsia="Times New Roman" w:hAnsi="Times New Roman" w:cs="Times New Roman"/>
            <w:color w:val="E69419"/>
            <w:sz w:val="24"/>
            <w:szCs w:val="24"/>
            <w:u w:val="single"/>
            <w:lang w:eastAsia="ru-RU"/>
          </w:rPr>
          <w:t>glory-gallery@mail.ru</w:t>
        </w:r>
      </w:hyperlink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Контактные лица: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координатор Проекта Лариса Анатольевна Луценко – </w:t>
      </w:r>
      <w:r w:rsidRPr="00B10F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8 928 161 45 75;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вице-президент Ассоциации Почетных граждан, наставников и талантливой молодежи Зинаида Петровна </w:t>
      </w:r>
      <w:proofErr w:type="spellStart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Болотова</w:t>
      </w:r>
      <w:proofErr w:type="spellEnd"/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 </w:t>
      </w:r>
      <w:r w:rsidRPr="00B10F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8 928 158 51 41</w:t>
      </w: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Информация о победителях Конкурса публикуется на сайте </w:t>
      </w:r>
      <w:hyperlink r:id="rId12" w:history="1">
        <w:r w:rsidRPr="00B10F7B">
          <w:rPr>
            <w:rFonts w:ascii="Times New Roman" w:eastAsia="Times New Roman" w:hAnsi="Times New Roman" w:cs="Times New Roman"/>
            <w:color w:val="E69419"/>
            <w:sz w:val="24"/>
            <w:szCs w:val="24"/>
            <w:u w:val="single"/>
            <w:lang w:eastAsia="ru-RU"/>
          </w:rPr>
          <w:t>www.glory-gallery.com</w:t>
        </w:r>
      </w:hyperlink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в СМИ.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Электронные сертификаты, подтверждающие участие в Конкурсе, предоставляются по требованию Участников.</w:t>
      </w: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3" w:history="1">
        <w:r w:rsidRPr="00B10F7B">
          <w:rPr>
            <w:rFonts w:ascii="Times New Roman" w:eastAsia="Times New Roman" w:hAnsi="Times New Roman" w:cs="Times New Roman"/>
            <w:color w:val="E69419"/>
            <w:sz w:val="24"/>
            <w:szCs w:val="24"/>
            <w:u w:val="single"/>
            <w:lang w:eastAsia="ru-RU"/>
          </w:rPr>
          <w:t>Скачать Приложение - форму заявки</w:t>
        </w:r>
      </w:hyperlink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[1] В контексте настоящего Положения:</w:t>
      </w:r>
    </w:p>
    <w:p w:rsidR="00B10F7B" w:rsidRPr="00B10F7B" w:rsidRDefault="00B10F7B" w:rsidP="00B10F7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Мини-грант - денежные средства, предоставляемые на конкурсной, безвозмездной и безвозвратной основах на осуществление Проекта или возмещение расходов на реализацию Проекта с обязательным представлением подтверждения целевого использования денежных средств.</w:t>
      </w:r>
    </w:p>
    <w:p w:rsidR="00B10F7B" w:rsidRPr="00B10F7B" w:rsidRDefault="00B10F7B" w:rsidP="00B10F7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[2] В контексте настоящего Положения:</w:t>
      </w:r>
    </w:p>
    <w:p w:rsidR="00B10F7B" w:rsidRPr="00B10F7B" w:rsidRDefault="00B10F7B" w:rsidP="00B10F7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Группа граждан - </w:t>
      </w:r>
      <w:r w:rsidRPr="00B10F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любое объединение граждан</w:t>
      </w:r>
      <w:r w:rsidRPr="00B10F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(в </w:t>
      </w:r>
      <w:proofErr w:type="spellStart"/>
      <w:r w:rsidRPr="00B10F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т.ч</w:t>
      </w:r>
      <w:proofErr w:type="spellEnd"/>
      <w:r w:rsidRPr="00B10F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 зарегистрированные и незарегистрированные общественные объединения), имеющих общие цели и интересы, независимо от количества его участников.</w:t>
      </w:r>
    </w:p>
    <w:p w:rsidR="00B10F7B" w:rsidRPr="00B10F7B" w:rsidRDefault="00B10F7B" w:rsidP="00B10F7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proofErr w:type="gramStart"/>
      <w:r w:rsidRPr="00B10F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Например:</w:t>
      </w:r>
      <w:r w:rsidRPr="00B10F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садоводческие, огороднические и дачные потребительские кооперативы, местные, региональные, межрегиональные, общероссийский общественные объединения, их отделения; редакции СМИ и их молодежные корпункты, редколлегии школьных, студенческих газет, кружки, дворовые сообщества и т.п.</w:t>
      </w:r>
      <w:proofErr w:type="gramEnd"/>
    </w:p>
    <w:p w:rsidR="00B10F7B" w:rsidRPr="00B10F7B" w:rsidRDefault="00B10F7B" w:rsidP="00B10F7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B10F7B" w:rsidRPr="00B10F7B" w:rsidRDefault="00B10F7B" w:rsidP="00B10F7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ftn2"/>
      <w:bookmarkEnd w:id="0"/>
      <w:r w:rsidRPr="00B10F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[3] </w:t>
      </w:r>
      <w:r w:rsidRPr="00B10F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контексте настоящего положения:</w:t>
      </w:r>
    </w:p>
    <w:p w:rsidR="00B10F7B" w:rsidRPr="00B10F7B" w:rsidRDefault="00B10F7B" w:rsidP="00B10F7B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F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Фотоотчет — документ, в котором получатель мини-гранта подтверждает результаты своей деятельности по Проекту с помощью фотографий и текстовых комментариев к ним, содержащих информацию о мероприятии, дате и месте его проведения, количестве участников и/или </w:t>
      </w:r>
      <w:proofErr w:type="spellStart"/>
      <w:r w:rsidRPr="00B10F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благополучателей</w:t>
      </w:r>
      <w:proofErr w:type="spellEnd"/>
      <w:r w:rsidRPr="00B10F7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E928C7" w:rsidRPr="00B10F7B" w:rsidRDefault="00E928C7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928C7" w:rsidRPr="00B1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5"/>
    <w:rsid w:val="00903545"/>
    <w:rsid w:val="00B10F7B"/>
    <w:rsid w:val="00E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9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od_garden" TargetMode="External"/><Relationship Id="rId13" Type="http://schemas.openxmlformats.org/officeDocument/2006/relationships/hyperlink" Target="https://disk.yandex.ru/i/_Ag_5sOPUFVMw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bro-ogorod.ru/" TargetMode="External"/><Relationship Id="rId12" Type="http://schemas.openxmlformats.org/officeDocument/2006/relationships/hyperlink" Target="http://www.glory-galler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ory-gallery.ru/" TargetMode="External"/><Relationship Id="rId11" Type="http://schemas.openxmlformats.org/officeDocument/2006/relationships/hyperlink" Target="mailto:glory-gallery@mail.ru" TargetMode="External"/><Relationship Id="rId5" Type="http://schemas.openxmlformats.org/officeDocument/2006/relationships/hyperlink" Target="mailto:glory-gallery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obro-ogo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ory-galle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1293</Words>
  <Characters>7372</Characters>
  <Application>Microsoft Office Word</Application>
  <DocSecurity>0</DocSecurity>
  <Lines>61</Lines>
  <Paragraphs>17</Paragraphs>
  <ScaleCrop>false</ScaleCrop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2023-03-20T02:28:00Z</dcterms:created>
  <dcterms:modified xsi:type="dcterms:W3CDTF">2023-03-20T02:28:00Z</dcterms:modified>
</cp:coreProperties>
</file>